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sz w:val="32"/>
          <w:szCs w:val="40"/>
        </w:rPr>
      </w:pP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山东成武中远化工</w:t>
      </w:r>
      <w:r>
        <w:rPr>
          <w:rFonts w:hint="eastAsia" w:asciiTheme="minorEastAsia" w:hAnsiTheme="minorEastAsia" w:eastAsiaTheme="minorEastAsia" w:cstheme="minorEastAsia"/>
          <w:sz w:val="32"/>
          <w:szCs w:val="40"/>
        </w:rPr>
        <w:t>有限公司</w:t>
      </w:r>
    </w:p>
    <w:p>
      <w:pPr>
        <w:jc w:val="center"/>
        <w:rPr>
          <w:rFonts w:hint="eastAsia" w:asciiTheme="minorEastAsia" w:hAnsi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</w:rPr>
        <w:t>年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产1000吨水杨腈生产项目试生产运行公示</w:t>
      </w:r>
    </w:p>
    <w:p>
      <w:pPr>
        <w:rPr>
          <w:rFonts w:hint="eastAsia" w:asciiTheme="minorEastAsia" w:hAnsiTheme="minorEastAsia" w:cstheme="minorEastAsia"/>
          <w:sz w:val="28"/>
          <w:szCs w:val="36"/>
          <w:lang w:val="en-US" w:eastAsia="zh-CN"/>
        </w:rPr>
      </w:pP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山东成武中远化工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有限公司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年产1000吨水杨腈生产项目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位于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/>
        </w:rPr>
        <w:t>山东省菏泽市成武县党集镇化工园区1号路路北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，于2024年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月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日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-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2024年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月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31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日对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生产项目进行了试生产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根据《建设项目竣工环境保护验收暂行办法》(国环规环评(2017〕4号)要求，特此公示!</w:t>
      </w:r>
    </w:p>
    <w:p>
      <w:pPr>
        <w:ind w:firstLine="4480" w:firstLineChars="160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山东成武中远化工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有限公司</w:t>
      </w:r>
    </w:p>
    <w:p>
      <w:pPr>
        <w:ind w:firstLine="4760" w:firstLineChars="1700"/>
        <w:rPr>
          <w:rFonts w:hint="default" w:asciiTheme="minorEastAsia" w:hAnsiTheme="minorEastAsia" w:eastAsiaTheme="minorEastAsia" w:cstheme="minorEastAsia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36"/>
        </w:rPr>
        <w:t>联系人</w:t>
      </w:r>
      <w:r>
        <w:rPr>
          <w:rFonts w:hint="eastAsia" w:asciiTheme="minorEastAsia" w:hAnsiTheme="minorEastAsia" w:cstheme="minorEastAsia"/>
          <w:sz w:val="28"/>
          <w:szCs w:val="36"/>
          <w:lang w:eastAsia="zh-CN"/>
        </w:rPr>
        <w:t>：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周总</w:t>
      </w:r>
    </w:p>
    <w:p>
      <w:pPr>
        <w:ind w:firstLine="4480" w:firstLineChars="1600"/>
        <w:rPr>
          <w:rFonts w:hint="eastAsia" w:asciiTheme="minorEastAsia" w:hAnsi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联系方式</w:t>
      </w:r>
      <w:r>
        <w:rPr>
          <w:rFonts w:hint="eastAsia" w:asciiTheme="minorEastAsia" w:hAnsiTheme="minorEastAsia" w:cstheme="minorEastAsia"/>
          <w:sz w:val="28"/>
          <w:szCs w:val="36"/>
          <w:lang w:eastAsia="zh-CN"/>
        </w:rPr>
        <w:t>：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0530-8977111</w:t>
      </w:r>
    </w:p>
    <w:p>
      <w:pPr>
        <w:ind w:firstLine="5040" w:firstLineChars="180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2024年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月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27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ZDdmYmQ2NTE4YTZkODUxMzI4YjMyNTQ2NGRmMWMifQ=="/>
  </w:docVars>
  <w:rsids>
    <w:rsidRoot w:val="67ED76C3"/>
    <w:rsid w:val="67ED76C3"/>
    <w:rsid w:val="68343BDA"/>
    <w:rsid w:val="7A92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2024-06-27T05:08:00Z</dcterms:created>
  <dc:creator>WPS_1668224579</dc:creator>
  <cp:lastModifiedBy>WPS_1668224579</cp:lastModifiedBy>
  <dcterms:modified xsi:type="dcterms:W3CDTF">2024-06-27T07:11:44Z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EDB1067F80C1477DB6C5815FCDDA2CDB_11</vt:lpwstr>
  </property>
</Properties>
</file>